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44"/>
        </w:rPr>
      </w:pPr>
      <w:r>
        <w:rPr>
          <w:rFonts w:ascii="Times New Roman" w:hAnsi="Times New Roman" w:eastAsia="仿宋_GB2312" w:cs="Times New Roman"/>
          <w:b/>
          <w:bCs/>
          <w:sz w:val="36"/>
          <w:szCs w:val="44"/>
        </w:rPr>
        <w:t>20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44"/>
        </w:rPr>
        <w:t>2</w:t>
      </w:r>
      <w:r>
        <w:rPr>
          <w:rFonts w:ascii="Times New Roman" w:hAnsi="Times New Roman" w:eastAsia="仿宋_GB2312" w:cs="Times New Roman"/>
          <w:b/>
          <w:bCs/>
          <w:sz w:val="36"/>
          <w:szCs w:val="44"/>
        </w:rPr>
        <w:t>2年能源资源消耗统计分析报告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ascii="Times New Roman" w:hAnsi="Times New Roman" w:eastAsia="仿宋_GB2312" w:cs="Times New Roman"/>
          <w:sz w:val="28"/>
          <w:szCs w:val="36"/>
        </w:rPr>
        <w:t>按照《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公共机构能源资源消耗统计制度</w:t>
      </w:r>
      <w:r>
        <w:rPr>
          <w:rFonts w:ascii="Times New Roman" w:hAnsi="Times New Roman" w:eastAsia="仿宋_GB2312" w:cs="Times New Roman"/>
          <w:sz w:val="28"/>
          <w:szCs w:val="36"/>
        </w:rPr>
        <w:t>》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的要求，浙江万里学院对钱湖校区的能源资源消耗进行了统计和分析，现将有关情况报告如下：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电消耗情况</w:t>
      </w:r>
    </w:p>
    <w:p>
      <w:pPr>
        <w:ind w:firstLine="560" w:firstLineChars="200"/>
        <w:rPr>
          <w:rFonts w:ascii="Calibri" w:hAnsi="Calibri" w:eastAsia="宋体" w:cs="Times New Roman"/>
          <w:szCs w:val="21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</w:t>
      </w:r>
      <w:r>
        <w:rPr>
          <w:rFonts w:ascii="Times New Roman" w:hAnsi="Times New Roman" w:eastAsia="仿宋_GB2312" w:cs="Times New Roman"/>
          <w:sz w:val="28"/>
          <w:szCs w:val="36"/>
        </w:rPr>
        <w:t>1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年全年，电消耗总量</w:t>
      </w:r>
      <w:r>
        <w:rPr>
          <w:rFonts w:ascii="Times New Roman" w:hAnsi="Times New Roman" w:eastAsia="仿宋_GB2312" w:cs="Times New Roman"/>
          <w:sz w:val="28"/>
          <w:szCs w:val="36"/>
        </w:rPr>
        <w:t>14613120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度；202</w:t>
      </w:r>
      <w:r>
        <w:rPr>
          <w:rFonts w:ascii="Times New Roman" w:hAnsi="Times New Roman" w:eastAsia="仿宋_GB2312" w:cs="Times New Roman"/>
          <w:sz w:val="28"/>
          <w:szCs w:val="36"/>
        </w:rPr>
        <w:t>2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全年，电消耗总量</w:t>
      </w:r>
      <w:r>
        <w:rPr>
          <w:rFonts w:ascii="Times New Roman" w:hAnsi="Times New Roman" w:eastAsia="仿宋_GB2312" w:cs="Times New Roman"/>
          <w:sz w:val="28"/>
          <w:szCs w:val="36"/>
        </w:rPr>
        <w:t>13969760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度；同比下降4</w:t>
      </w:r>
      <w:r>
        <w:rPr>
          <w:rFonts w:ascii="Times New Roman" w:hAnsi="Times New Roman" w:eastAsia="仿宋_GB2312" w:cs="Times New Roman"/>
          <w:sz w:val="28"/>
          <w:szCs w:val="36"/>
        </w:rPr>
        <w:t>.40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%，</w:t>
      </w:r>
      <w:r>
        <w:rPr>
          <w:rFonts w:hint="eastAsia" w:ascii="仿宋_GB2312" w:hAnsi="Times New Roman" w:eastAsia="仿宋_GB2312"/>
          <w:sz w:val="28"/>
          <w:szCs w:val="28"/>
        </w:rPr>
        <w:t>人均共消耗电</w:t>
      </w:r>
      <w:r>
        <w:rPr>
          <w:rFonts w:ascii="Times New Roman" w:hAnsi="Times New Roman" w:eastAsia="仿宋_GB2312"/>
          <w:sz w:val="28"/>
          <w:szCs w:val="28"/>
        </w:rPr>
        <w:t>872.49</w:t>
      </w:r>
      <w:r>
        <w:rPr>
          <w:rFonts w:hint="eastAsia" w:ascii="仿宋_GB2312" w:hAnsi="Times New Roman" w:eastAsia="仿宋_GB2312"/>
          <w:sz w:val="28"/>
          <w:szCs w:val="28"/>
        </w:rPr>
        <w:t>度，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具体见下图：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2793365" cy="2185670"/>
            <wp:effectExtent l="4445" t="4445" r="8890" b="6985"/>
            <wp:docPr id="126405164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电力消耗柱形图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4027170" cy="2341245"/>
            <wp:effectExtent l="0" t="0" r="11430" b="1905"/>
            <wp:docPr id="149007786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人均耗电折线图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水消耗情况</w:t>
      </w:r>
    </w:p>
    <w:p>
      <w:pPr>
        <w:ind w:firstLine="560" w:firstLineChars="200"/>
        <w:rPr>
          <w:rFonts w:ascii="Calibri" w:hAnsi="Calibri" w:eastAsia="宋体" w:cs="Times New Roman"/>
          <w:szCs w:val="21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</w:t>
      </w:r>
      <w:r>
        <w:rPr>
          <w:rFonts w:ascii="Times New Roman" w:hAnsi="Times New Roman" w:eastAsia="仿宋_GB2312" w:cs="Times New Roman"/>
          <w:sz w:val="28"/>
          <w:szCs w:val="36"/>
        </w:rPr>
        <w:t>1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年全年，用水总量</w:t>
      </w:r>
      <w:r>
        <w:rPr>
          <w:rFonts w:ascii="Times New Roman" w:hAnsi="Times New Roman" w:eastAsia="仿宋_GB2312" w:cs="Times New Roman"/>
          <w:sz w:val="28"/>
          <w:szCs w:val="36"/>
        </w:rPr>
        <w:t>132674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吨；202</w:t>
      </w:r>
      <w:r>
        <w:rPr>
          <w:rFonts w:ascii="Times New Roman" w:hAnsi="Times New Roman" w:eastAsia="仿宋_GB2312" w:cs="Times New Roman"/>
          <w:sz w:val="28"/>
          <w:szCs w:val="36"/>
        </w:rPr>
        <w:t>2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全年，用水总量</w:t>
      </w:r>
      <w:r>
        <w:rPr>
          <w:rFonts w:ascii="Times New Roman" w:hAnsi="Times New Roman" w:eastAsia="仿宋_GB2312" w:cs="Times New Roman"/>
          <w:sz w:val="28"/>
          <w:szCs w:val="36"/>
        </w:rPr>
        <w:t>454518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吨，同比增长</w:t>
      </w:r>
      <w:r>
        <w:rPr>
          <w:rFonts w:ascii="Times New Roman" w:hAnsi="Times New Roman" w:eastAsia="仿宋_GB2312" w:cs="Times New Roman"/>
          <w:sz w:val="28"/>
          <w:szCs w:val="36"/>
        </w:rPr>
        <w:t>242.58%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，</w:t>
      </w:r>
      <w:r>
        <w:rPr>
          <w:rFonts w:hint="eastAsia" w:ascii="仿宋_GB2312" w:hAnsi="Times New Roman" w:eastAsia="仿宋_GB2312"/>
          <w:sz w:val="28"/>
          <w:szCs w:val="28"/>
        </w:rPr>
        <w:t>人均共消耗水</w:t>
      </w:r>
      <w:r>
        <w:rPr>
          <w:rFonts w:ascii="Times New Roman" w:hAnsi="Times New Roman" w:eastAsia="仿宋_GB2312"/>
          <w:sz w:val="28"/>
          <w:szCs w:val="28"/>
        </w:rPr>
        <w:t>30.3012</w:t>
      </w:r>
      <w:r>
        <w:rPr>
          <w:rFonts w:hint="eastAsia" w:ascii="仿宋_GB2312" w:hAnsi="Times New Roman" w:eastAsia="仿宋_GB2312"/>
          <w:sz w:val="28"/>
          <w:szCs w:val="28"/>
        </w:rPr>
        <w:t>吨，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具体见下图：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2711450" cy="2309495"/>
            <wp:effectExtent l="0" t="0" r="12700" b="14605"/>
            <wp:docPr id="109472430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用水消耗柱形图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4022090" cy="2129790"/>
            <wp:effectExtent l="0" t="0" r="16510" b="3810"/>
            <wp:docPr id="196950781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人均用水折线图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天然气消耗情况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</w:t>
      </w:r>
      <w:r>
        <w:rPr>
          <w:rFonts w:ascii="Times New Roman" w:hAnsi="Times New Roman" w:eastAsia="仿宋_GB2312" w:cs="Times New Roman"/>
          <w:sz w:val="28"/>
          <w:szCs w:val="36"/>
        </w:rPr>
        <w:t>1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年全年，天然气消耗总量</w:t>
      </w:r>
      <w:r>
        <w:rPr>
          <w:rFonts w:ascii="Times New Roman" w:hAnsi="Times New Roman" w:eastAsia="仿宋_GB2312" w:cs="Times New Roman"/>
          <w:sz w:val="28"/>
          <w:szCs w:val="36"/>
        </w:rPr>
        <w:t>365450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立方米；202</w:t>
      </w:r>
      <w:r>
        <w:rPr>
          <w:rFonts w:ascii="Times New Roman" w:hAnsi="Times New Roman" w:eastAsia="仿宋_GB2312" w:cs="Times New Roman"/>
          <w:sz w:val="28"/>
          <w:szCs w:val="36"/>
        </w:rPr>
        <w:t>2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年全年，天然气消耗总量</w:t>
      </w:r>
      <w:r>
        <w:rPr>
          <w:rFonts w:ascii="Times New Roman" w:hAnsi="Times New Roman" w:eastAsia="仿宋_GB2312" w:cs="Times New Roman"/>
          <w:sz w:val="28"/>
          <w:szCs w:val="36"/>
        </w:rPr>
        <w:t>317317.9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立方米，同比下降1</w:t>
      </w:r>
      <w:r>
        <w:rPr>
          <w:rFonts w:ascii="Times New Roman" w:hAnsi="Times New Roman" w:eastAsia="仿宋_GB2312" w:cs="Times New Roman"/>
          <w:sz w:val="28"/>
          <w:szCs w:val="36"/>
        </w:rPr>
        <w:t>3.17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%，具体见下图：</w:t>
      </w:r>
    </w:p>
    <w:p>
      <w:pPr>
        <w:jc w:val="center"/>
      </w:pPr>
      <w:r>
        <w:drawing>
          <wp:inline distT="0" distB="0" distL="0" distR="0">
            <wp:extent cx="2780030" cy="2414905"/>
            <wp:effectExtent l="0" t="0" r="1270" b="4445"/>
            <wp:docPr id="86227518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天然气消耗柱形图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D7FF"/>
    <w:multiLevelType w:val="singleLevel"/>
    <w:tmpl w:val="052FD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zhiNTgxMjBhNjY0ZDQ3NzhiZGJiNmQ0NzllN2YifQ=="/>
    <w:docVar w:name="KSO_WPS_MARK_KEY" w:val="5583348f-3cf3-451d-8be8-a44bd9c0d0ee"/>
  </w:docVars>
  <w:rsids>
    <w:rsidRoot w:val="711E2CCC"/>
    <w:rsid w:val="002F767D"/>
    <w:rsid w:val="004625F0"/>
    <w:rsid w:val="00490FAA"/>
    <w:rsid w:val="005003BE"/>
    <w:rsid w:val="00584CDB"/>
    <w:rsid w:val="008B2220"/>
    <w:rsid w:val="009C03ED"/>
    <w:rsid w:val="009F1D62"/>
    <w:rsid w:val="00F317B3"/>
    <w:rsid w:val="00F95D29"/>
    <w:rsid w:val="00FF7676"/>
    <w:rsid w:val="04706D9D"/>
    <w:rsid w:val="11983355"/>
    <w:rsid w:val="15027528"/>
    <w:rsid w:val="159B0E00"/>
    <w:rsid w:val="177B48D4"/>
    <w:rsid w:val="2F1B4EC0"/>
    <w:rsid w:val="364C171E"/>
    <w:rsid w:val="38D1204B"/>
    <w:rsid w:val="6E7E5B00"/>
    <w:rsid w:val="70D37E9F"/>
    <w:rsid w:val="711E2CCC"/>
    <w:rsid w:val="76AC114C"/>
    <w:rsid w:val="78C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86175\Desktop\&#30005;&#277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175\Desktop\&#30005;&#2770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86175\Desktop\&#30005;&#27700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86175\Desktop\&#30005;&#27700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86175\Desktop\2021-2023&#24180;&#38065;&#28246;&#29983;&#27963;&#21306;&#29992;&#27668;&#32479;&#35745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电!$A$2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电!$N$2</c:f>
              <c:numCache>
                <c:formatCode>0_);[Red]\(0\)</c:formatCode>
                <c:ptCount val="1"/>
                <c:pt idx="0">
                  <c:v>14613120</c:v>
                </c:pt>
              </c:numCache>
            </c:numRef>
          </c:val>
        </c:ser>
        <c:ser>
          <c:idx val="1"/>
          <c:order val="1"/>
          <c:tx>
            <c:strRef>
              <c:f>电!$A$3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电!$N$3</c:f>
              <c:numCache>
                <c:formatCode>0_);[Red]\(0\)</c:formatCode>
                <c:ptCount val="1"/>
                <c:pt idx="0">
                  <c:v>13969760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4997168"/>
        <c:axId val="776746864"/>
      </c:barChart>
      <c:catAx>
        <c:axId val="704997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6746864"/>
        <c:crosses val="autoZero"/>
        <c:auto val="1"/>
        <c:lblAlgn val="ctr"/>
        <c:lblOffset val="100"/>
        <c:noMultiLvlLbl val="0"/>
      </c:catAx>
      <c:valAx>
        <c:axId val="77674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499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电!$Q$2</c:f>
              <c:strCache>
                <c:ptCount val="1"/>
                <c:pt idx="0">
                  <c:v>22年人均用电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电!$R$1:$AA$1</c:f>
              <c:strCache>
                <c:ptCount val="10"/>
                <c:pt idx="0">
                  <c:v>一、二月份</c:v>
                </c:pt>
                <c:pt idx="1">
                  <c:v>三月份</c:v>
                </c:pt>
                <c:pt idx="2">
                  <c:v>四月份</c:v>
                </c:pt>
                <c:pt idx="3">
                  <c:v>五月份</c:v>
                </c:pt>
                <c:pt idx="4">
                  <c:v>六月份</c:v>
                </c:pt>
                <c:pt idx="5">
                  <c:v>七、八月份</c:v>
                </c:pt>
                <c:pt idx="6">
                  <c:v>九月份</c:v>
                </c:pt>
                <c:pt idx="7">
                  <c:v>十月份</c:v>
                </c:pt>
                <c:pt idx="8">
                  <c:v>十一月份</c:v>
                </c:pt>
                <c:pt idx="9">
                  <c:v>十二月份</c:v>
                </c:pt>
              </c:strCache>
            </c:strRef>
          </c:cat>
          <c:val>
            <c:numRef>
              <c:f>电!$R$2:$AA$2</c:f>
              <c:numCache>
                <c:formatCode>0.00_ </c:formatCode>
                <c:ptCount val="10"/>
                <c:pt idx="0">
                  <c:v>96.9</c:v>
                </c:pt>
                <c:pt idx="1">
                  <c:v>82.67</c:v>
                </c:pt>
                <c:pt idx="2">
                  <c:v>70.51</c:v>
                </c:pt>
                <c:pt idx="3">
                  <c:v>75.12</c:v>
                </c:pt>
                <c:pt idx="4">
                  <c:v>83.68</c:v>
                </c:pt>
                <c:pt idx="5">
                  <c:v>117.38</c:v>
                </c:pt>
                <c:pt idx="6">
                  <c:v>98.35</c:v>
                </c:pt>
                <c:pt idx="7">
                  <c:v>82.54</c:v>
                </c:pt>
                <c:pt idx="8">
                  <c:v>83.04</c:v>
                </c:pt>
                <c:pt idx="9">
                  <c:v>82.95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09669696"/>
        <c:axId val="1"/>
      </c:lineChart>
      <c:catAx>
        <c:axId val="50966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9669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水!$A$20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水!$F$20</c:f>
              <c:numCache>
                <c:formatCode>General</c:formatCode>
                <c:ptCount val="1"/>
                <c:pt idx="0">
                  <c:v>132674</c:v>
                </c:pt>
              </c:numCache>
            </c:numRef>
          </c:val>
        </c:ser>
        <c:ser>
          <c:idx val="1"/>
          <c:order val="1"/>
          <c:tx>
            <c:strRef>
              <c:f>水!$A$21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水!$F$21</c:f>
              <c:numCache>
                <c:formatCode>General</c:formatCode>
                <c:ptCount val="1"/>
                <c:pt idx="0">
                  <c:v>454518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78722624"/>
        <c:axId val="677036800"/>
      </c:barChart>
      <c:catAx>
        <c:axId val="778722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7036800"/>
        <c:crosses val="autoZero"/>
        <c:auto val="1"/>
        <c:lblAlgn val="ctr"/>
        <c:lblOffset val="100"/>
        <c:noMultiLvlLbl val="0"/>
      </c:catAx>
      <c:valAx>
        <c:axId val="67703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872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水!$A$29</c:f>
              <c:strCache>
                <c:ptCount val="1"/>
                <c:pt idx="0">
                  <c:v>22年人均用水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水!$B$28:$M$28</c:f>
              <c:strCache>
                <c:ptCount val="12"/>
                <c:pt idx="0">
                  <c:v>一月份</c:v>
                </c:pt>
                <c:pt idx="1">
                  <c:v>二月份</c:v>
                </c:pt>
                <c:pt idx="2">
                  <c:v>三月份</c:v>
                </c:pt>
                <c:pt idx="3">
                  <c:v>四月份</c:v>
                </c:pt>
                <c:pt idx="4">
                  <c:v>五月份</c:v>
                </c:pt>
                <c:pt idx="5">
                  <c:v>六月份</c:v>
                </c:pt>
                <c:pt idx="6">
                  <c:v>七月份</c:v>
                </c:pt>
                <c:pt idx="7">
                  <c:v>八月份</c:v>
                </c:pt>
                <c:pt idx="8">
                  <c:v>九月份</c:v>
                </c:pt>
                <c:pt idx="9">
                  <c:v>十月份</c:v>
                </c:pt>
                <c:pt idx="10">
                  <c:v>十一月份</c:v>
                </c:pt>
                <c:pt idx="11">
                  <c:v>十二月份</c:v>
                </c:pt>
              </c:strCache>
            </c:strRef>
          </c:cat>
          <c:val>
            <c:numRef>
              <c:f>水!$B$29:$M$29</c:f>
              <c:numCache>
                <c:formatCode>0.00_);[Red]\(0.00\)</c:formatCode>
                <c:ptCount val="12"/>
                <c:pt idx="0">
                  <c:v>2.79</c:v>
                </c:pt>
                <c:pt idx="1">
                  <c:v>1.34</c:v>
                </c:pt>
                <c:pt idx="2">
                  <c:v>2.82</c:v>
                </c:pt>
                <c:pt idx="3">
                  <c:v>3.46</c:v>
                </c:pt>
                <c:pt idx="4">
                  <c:v>3.06</c:v>
                </c:pt>
                <c:pt idx="5">
                  <c:v>1.42</c:v>
                </c:pt>
                <c:pt idx="6">
                  <c:v>2.31</c:v>
                </c:pt>
                <c:pt idx="7">
                  <c:v>1.76</c:v>
                </c:pt>
                <c:pt idx="8">
                  <c:v>1.9</c:v>
                </c:pt>
                <c:pt idx="9">
                  <c:v>3.02</c:v>
                </c:pt>
                <c:pt idx="10">
                  <c:v>3.33</c:v>
                </c:pt>
                <c:pt idx="11">
                  <c:v>3.1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778711104"/>
        <c:axId val="784531375"/>
      </c:lineChart>
      <c:catAx>
        <c:axId val="7787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84531375"/>
        <c:crosses val="autoZero"/>
        <c:auto val="1"/>
        <c:lblAlgn val="ctr"/>
        <c:lblOffset val="100"/>
        <c:noMultiLvlLbl val="0"/>
      </c:catAx>
      <c:valAx>
        <c:axId val="784531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871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Sheet1!$M$3</c:f>
              <c:numCache>
                <c:formatCode>General</c:formatCode>
                <c:ptCount val="1"/>
                <c:pt idx="0">
                  <c:v>365450</c:v>
                </c:pt>
              </c:numCache>
            </c:numRef>
          </c:val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Sheet1!$M$4</c:f>
              <c:numCache>
                <c:formatCode>General</c:formatCode>
                <c:ptCount val="1"/>
                <c:pt idx="0">
                  <c:v>317317.9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6409184"/>
        <c:axId val="1133770560"/>
      </c:barChart>
      <c:catAx>
        <c:axId val="1796409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133770560"/>
        <c:crosses val="autoZero"/>
        <c:auto val="1"/>
        <c:lblAlgn val="ctr"/>
        <c:lblOffset val="100"/>
        <c:noMultiLvlLbl val="0"/>
      </c:catAx>
      <c:valAx>
        <c:axId val="113377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9640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346</Characters>
  <Lines>2</Lines>
  <Paragraphs>1</Paragraphs>
  <TotalTime>46</TotalTime>
  <ScaleCrop>false</ScaleCrop>
  <LinksUpToDate>false</LinksUpToDate>
  <CharactersWithSpaces>346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2024-03-04T03:17:00Z</dcterms:created>
  <dc:creator>低调</dc:creator>
  <cp:lastModifiedBy>啊哈</cp:lastModifiedBy>
  <dcterms:modified xsi:type="dcterms:W3CDTF">2024-03-05T13:19:19Z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25FF60E5081F4AE2A9EF7247F8465BB5_13</vt:lpwstr>
  </property>
</Properties>
</file>