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D436D8" w14:textId="77777777" w:rsidR="00584CDB" w:rsidRDefault="00000000">
      <w:pPr>
        <w:jc w:val="center"/>
        <w:rPr>
          <w:rFonts w:ascii="Times New Roman" w:eastAsia="仿宋_GB2312" w:hAnsi="Times New Roman" w:cs="Times New Roman"/>
          <w:b/>
          <w:bCs/>
          <w:sz w:val="36"/>
          <w:szCs w:val="44"/>
        </w:rPr>
      </w:pPr>
      <w:r>
        <w:rPr>
          <w:rFonts w:ascii="Times New Roman" w:eastAsia="仿宋_GB2312" w:hAnsi="Times New Roman" w:cs="Times New Roman"/>
          <w:b/>
          <w:bCs/>
          <w:sz w:val="36"/>
          <w:szCs w:val="44"/>
        </w:rPr>
        <w:t>20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44"/>
        </w:rPr>
        <w:t>23</w:t>
      </w:r>
      <w:r>
        <w:rPr>
          <w:rFonts w:ascii="Times New Roman" w:eastAsia="仿宋_GB2312" w:hAnsi="Times New Roman" w:cs="Times New Roman"/>
          <w:b/>
          <w:bCs/>
          <w:sz w:val="36"/>
          <w:szCs w:val="44"/>
        </w:rPr>
        <w:t>年能源资源消耗统计分析报告</w:t>
      </w:r>
    </w:p>
    <w:p w14:paraId="0348D6E9" w14:textId="77777777" w:rsidR="00584CDB" w:rsidRDefault="00000000">
      <w:pPr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/>
          <w:sz w:val="28"/>
          <w:szCs w:val="36"/>
        </w:rPr>
        <w:t>按照《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公共机构能源资源消耗统计制度</w:t>
      </w:r>
      <w:r>
        <w:rPr>
          <w:rFonts w:ascii="Times New Roman" w:eastAsia="仿宋_GB2312" w:hAnsi="Times New Roman" w:cs="Times New Roman"/>
          <w:sz w:val="28"/>
          <w:szCs w:val="36"/>
        </w:rPr>
        <w:t>》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的要求，浙江万里学院对钱湖校区的能源资源消耗进行了统计和分析，现将有关情况报告如下：</w:t>
      </w:r>
    </w:p>
    <w:p w14:paraId="1C696557" w14:textId="77777777" w:rsidR="00584CDB" w:rsidRDefault="00000000">
      <w:pPr>
        <w:numPr>
          <w:ilvl w:val="0"/>
          <w:numId w:val="1"/>
        </w:numPr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电消耗情况</w:t>
      </w:r>
    </w:p>
    <w:p w14:paraId="12617308" w14:textId="6930DBE8" w:rsidR="00584CDB" w:rsidRPr="009F1D62" w:rsidRDefault="00000000" w:rsidP="009C03ED">
      <w:pPr>
        <w:ind w:firstLineChars="200" w:firstLine="560"/>
        <w:rPr>
          <w:rFonts w:ascii="Calibri" w:eastAsia="宋体" w:hAnsi="Calibri" w:cs="Times New Roman"/>
          <w:szCs w:val="21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2022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年全年，电消耗总量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13969760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度；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2023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全年，电消耗总量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15236320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度；，同比上升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9.07%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，</w:t>
      </w:r>
      <w:r w:rsidR="009F1D62">
        <w:rPr>
          <w:rFonts w:ascii="仿宋_GB2312" w:eastAsia="仿宋_GB2312" w:hAnsi="Times New Roman" w:hint="eastAsia"/>
          <w:sz w:val="28"/>
          <w:szCs w:val="28"/>
        </w:rPr>
        <w:t>人均共消耗电</w:t>
      </w:r>
      <w:r w:rsidR="009F1D62" w:rsidRPr="009F1D62">
        <w:rPr>
          <w:rFonts w:ascii="Times New Roman" w:eastAsia="仿宋_GB2312" w:hAnsi="Times New Roman"/>
          <w:sz w:val="28"/>
          <w:szCs w:val="28"/>
        </w:rPr>
        <w:t>872.49</w:t>
      </w:r>
      <w:r w:rsidR="009F1D62">
        <w:rPr>
          <w:rFonts w:ascii="仿宋_GB2312" w:eastAsia="仿宋_GB2312" w:hAnsi="Times New Roman" w:hint="eastAsia"/>
          <w:sz w:val="28"/>
          <w:szCs w:val="28"/>
        </w:rPr>
        <w:t>度，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具体见下图：</w:t>
      </w:r>
    </w:p>
    <w:p w14:paraId="3F86BBC5" w14:textId="77777777" w:rsidR="00584CDB" w:rsidRDefault="00000000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noProof/>
          <w:sz w:val="28"/>
          <w:szCs w:val="36"/>
        </w:rPr>
        <w:drawing>
          <wp:inline distT="0" distB="0" distL="114300" distR="114300" wp14:anchorId="28272F5D" wp14:editId="0250C52D">
            <wp:extent cx="2122170" cy="2037715"/>
            <wp:effectExtent l="4445" t="4445" r="6985" b="1524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EDE4172" w14:textId="77777777" w:rsidR="00584CDB" w:rsidRDefault="00000000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电力消耗柱形图</w:t>
      </w:r>
    </w:p>
    <w:p w14:paraId="20E74A5C" w14:textId="5489D948" w:rsidR="009F1D62" w:rsidRDefault="009F1D62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noProof/>
        </w:rPr>
        <w:drawing>
          <wp:inline distT="0" distB="0" distL="0" distR="0" wp14:anchorId="47618C2D" wp14:editId="084765F2">
            <wp:extent cx="4556098" cy="2480807"/>
            <wp:effectExtent l="0" t="0" r="16510" b="15240"/>
            <wp:docPr id="1626564524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8B191221-31CF-877B-BBFF-DCE851FF37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2AA44EE" w14:textId="58B89668" w:rsidR="009F1D62" w:rsidRDefault="009F1D62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人均</w:t>
      </w:r>
      <w:r w:rsidR="00B04D2D">
        <w:rPr>
          <w:rFonts w:ascii="Times New Roman" w:eastAsia="仿宋_GB2312" w:hAnsi="Times New Roman" w:cs="Times New Roman" w:hint="eastAsia"/>
          <w:sz w:val="28"/>
          <w:szCs w:val="36"/>
        </w:rPr>
        <w:t>用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电折线图</w:t>
      </w:r>
    </w:p>
    <w:p w14:paraId="1F8173D4" w14:textId="77777777" w:rsidR="00584CDB" w:rsidRDefault="00000000">
      <w:pPr>
        <w:numPr>
          <w:ilvl w:val="0"/>
          <w:numId w:val="1"/>
        </w:numPr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lastRenderedPageBreak/>
        <w:t>水消耗情况</w:t>
      </w:r>
    </w:p>
    <w:p w14:paraId="44455572" w14:textId="4FFD65B5" w:rsidR="00584CDB" w:rsidRPr="009F1D62" w:rsidRDefault="00000000" w:rsidP="009F1D62">
      <w:pPr>
        <w:ind w:firstLineChars="200" w:firstLine="560"/>
        <w:rPr>
          <w:rFonts w:ascii="Calibri" w:eastAsia="宋体" w:hAnsi="Calibri" w:cs="Times New Roman"/>
          <w:szCs w:val="21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2022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年全年，用水总量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454518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吨；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2023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全年，用水总量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415193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吨，同比下降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8.65%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，</w:t>
      </w:r>
      <w:r w:rsidR="009F1D62">
        <w:rPr>
          <w:rFonts w:ascii="仿宋_GB2312" w:eastAsia="仿宋_GB2312" w:hAnsi="Times New Roman" w:hint="eastAsia"/>
          <w:sz w:val="28"/>
          <w:szCs w:val="28"/>
        </w:rPr>
        <w:t>人均共消耗水</w:t>
      </w:r>
      <w:r w:rsidR="009F1D62" w:rsidRPr="009F1D62">
        <w:rPr>
          <w:rFonts w:ascii="Times New Roman" w:eastAsia="仿宋_GB2312" w:hAnsi="Times New Roman"/>
          <w:sz w:val="28"/>
          <w:szCs w:val="28"/>
        </w:rPr>
        <w:t>27.6082</w:t>
      </w:r>
      <w:r w:rsidR="009F1D62">
        <w:rPr>
          <w:rFonts w:ascii="仿宋_GB2312" w:eastAsia="仿宋_GB2312" w:hAnsi="Times New Roman" w:hint="eastAsia"/>
          <w:sz w:val="28"/>
          <w:szCs w:val="28"/>
        </w:rPr>
        <w:t>吨，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具体见下图：</w:t>
      </w:r>
    </w:p>
    <w:p w14:paraId="50535948" w14:textId="77777777" w:rsidR="009F1D62" w:rsidRDefault="00000000" w:rsidP="009F1D62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noProof/>
          <w:sz w:val="28"/>
          <w:szCs w:val="36"/>
        </w:rPr>
        <w:drawing>
          <wp:inline distT="0" distB="0" distL="0" distR="0" wp14:anchorId="6FA90046" wp14:editId="1D18AA5D">
            <wp:extent cx="1908810" cy="1800225"/>
            <wp:effectExtent l="0" t="0" r="15240" b="952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2EBD08E" w14:textId="564C833B" w:rsidR="00584CDB" w:rsidRDefault="00000000" w:rsidP="009F1D62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用水消耗柱形图</w:t>
      </w:r>
    </w:p>
    <w:p w14:paraId="2799CA10" w14:textId="62FBC18B" w:rsidR="009F1D62" w:rsidRDefault="00B04D2D" w:rsidP="009F1D62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noProof/>
        </w:rPr>
        <w:drawing>
          <wp:inline distT="0" distB="0" distL="0" distR="0" wp14:anchorId="6F3CCA6F" wp14:editId="2B9331F8">
            <wp:extent cx="4452731" cy="2552369"/>
            <wp:effectExtent l="0" t="0" r="5080" b="635"/>
            <wp:docPr id="1654008362" name="图表 1">
              <a:extLst xmlns:a="http://schemas.openxmlformats.org/drawingml/2006/main">
                <a:ext uri="{FF2B5EF4-FFF2-40B4-BE49-F238E27FC236}">
                  <a16:creationId xmlns:a16="http://schemas.microsoft.com/office/drawing/2014/main" id="{FB5405FC-8528-A23F-D72E-4D44B81FAF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F8E1240" w14:textId="619B85D4" w:rsidR="009F1D62" w:rsidRDefault="009F1D62" w:rsidP="009F1D62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人均用水折线图</w:t>
      </w:r>
    </w:p>
    <w:p w14:paraId="71CCF98A" w14:textId="77777777" w:rsidR="009F1D62" w:rsidRDefault="009F1D62" w:rsidP="009F1D62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</w:p>
    <w:p w14:paraId="1BAC9EC5" w14:textId="77777777" w:rsidR="00584CDB" w:rsidRDefault="00000000">
      <w:pPr>
        <w:numPr>
          <w:ilvl w:val="0"/>
          <w:numId w:val="1"/>
        </w:numPr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天然气消耗情况</w:t>
      </w:r>
    </w:p>
    <w:p w14:paraId="4853B479" w14:textId="77777777" w:rsidR="00584CDB" w:rsidRDefault="00000000">
      <w:pPr>
        <w:ind w:firstLineChars="200" w:firstLine="560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2022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年全年，天然气消耗总量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317317.9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立方米；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2023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年全年，天然气消耗总量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355118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立方米，同比上升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11.91%</w:t>
      </w:r>
      <w:r>
        <w:rPr>
          <w:rFonts w:ascii="Times New Roman" w:eastAsia="仿宋_GB2312" w:hAnsi="Times New Roman" w:cs="Times New Roman" w:hint="eastAsia"/>
          <w:sz w:val="28"/>
          <w:szCs w:val="36"/>
        </w:rPr>
        <w:t>，具体见下图：</w:t>
      </w:r>
    </w:p>
    <w:p w14:paraId="4E3F55AE" w14:textId="77777777" w:rsidR="00584CDB" w:rsidRDefault="00000000">
      <w:pPr>
        <w:jc w:val="center"/>
      </w:pPr>
      <w:r>
        <w:rPr>
          <w:rFonts w:hint="eastAsia"/>
          <w:noProof/>
        </w:rPr>
        <w:lastRenderedPageBreak/>
        <w:drawing>
          <wp:inline distT="0" distB="0" distL="114300" distR="114300" wp14:anchorId="5DB09256" wp14:editId="520DA46F">
            <wp:extent cx="2223135" cy="2092325"/>
            <wp:effectExtent l="4445" t="4445" r="7620" b="1143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EC6D83D" w14:textId="77777777" w:rsidR="00584CDB" w:rsidRDefault="00000000">
      <w:pPr>
        <w:jc w:val="center"/>
        <w:rPr>
          <w:rFonts w:ascii="Times New Roman" w:eastAsia="仿宋_GB2312" w:hAnsi="Times New Roman" w:cs="Times New Roman"/>
          <w:sz w:val="28"/>
          <w:szCs w:val="36"/>
        </w:rPr>
      </w:pPr>
      <w:r>
        <w:rPr>
          <w:rFonts w:ascii="Times New Roman" w:eastAsia="仿宋_GB2312" w:hAnsi="Times New Roman" w:cs="Times New Roman" w:hint="eastAsia"/>
          <w:sz w:val="28"/>
          <w:szCs w:val="36"/>
        </w:rPr>
        <w:t>天然气消耗柱形图</w:t>
      </w:r>
    </w:p>
    <w:p w14:paraId="5D6288CE" w14:textId="77777777" w:rsidR="00584CDB" w:rsidRDefault="00584CDB">
      <w:pPr>
        <w:jc w:val="center"/>
      </w:pPr>
    </w:p>
    <w:sectPr w:rsidR="00584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FD7FF"/>
    <w:multiLevelType w:val="singleLevel"/>
    <w:tmpl w:val="052FD7FF"/>
    <w:lvl w:ilvl="0">
      <w:start w:val="1"/>
      <w:numFmt w:val="decimal"/>
      <w:suff w:val="nothing"/>
      <w:lvlText w:val="%1、"/>
      <w:lvlJc w:val="left"/>
    </w:lvl>
  </w:abstractNum>
  <w:num w:numId="1" w16cid:durableId="1902280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U3NTE5Nzc2OWM5NzZjOTk3ZDQxMWY5MmVkNjVmODUifQ=="/>
    <w:docVar w:name="KSO_WPS_MARK_KEY" w:val="5583348f-3cf3-451d-8be8-a44bd9c0d0ee"/>
  </w:docVars>
  <w:rsids>
    <w:rsidRoot w:val="711E2CCC"/>
    <w:rsid w:val="00584CDB"/>
    <w:rsid w:val="008B2220"/>
    <w:rsid w:val="009C03ED"/>
    <w:rsid w:val="009F1D62"/>
    <w:rsid w:val="00B04D2D"/>
    <w:rsid w:val="04706D9D"/>
    <w:rsid w:val="11983355"/>
    <w:rsid w:val="15027528"/>
    <w:rsid w:val="159B0E00"/>
    <w:rsid w:val="2F1B4EC0"/>
    <w:rsid w:val="364C171E"/>
    <w:rsid w:val="38D1204B"/>
    <w:rsid w:val="6E7E5B00"/>
    <w:rsid w:val="70D37E9F"/>
    <w:rsid w:val="711E2CCC"/>
    <w:rsid w:val="76AC114C"/>
    <w:rsid w:val="78C4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1834A3"/>
  <w15:docId w15:val="{6E8BD111-55FD-4CC8-AF79-962343C7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7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6175\Desktop\&#30005;&#27700;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86175\Desktop\&#30005;&#27700;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7.4805505685218397E-3"/>
                  <c:y val="3.36553443440323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909634949132297"/>
                      <c:h val="0.144904954814584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93ED-4B54-AA62-54662FC6ED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13969760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ED-4B54-AA62-54662FC6ED8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2023年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004527447651399"/>
                      <c:h val="0.1448680351906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3ED-4B54-AA62-54662FC6ED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15236320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3ED-4B54-AA62-54662FC6ED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8666820"/>
        <c:axId val="751343411"/>
      </c:barChart>
      <c:catAx>
        <c:axId val="6386668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51343411"/>
        <c:crosses val="autoZero"/>
        <c:auto val="1"/>
        <c:lblAlgn val="ctr"/>
        <c:lblOffset val="100"/>
        <c:noMultiLvlLbl val="0"/>
      </c:catAx>
      <c:valAx>
        <c:axId val="7513434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386668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电!$Q$3</c:f>
              <c:strCache>
                <c:ptCount val="1"/>
                <c:pt idx="0">
                  <c:v>23年人均用电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电!$R$1:$AA$1</c:f>
              <c:strCache>
                <c:ptCount val="10"/>
                <c:pt idx="0">
                  <c:v>一、二月份</c:v>
                </c:pt>
                <c:pt idx="1">
                  <c:v>三月份</c:v>
                </c:pt>
                <c:pt idx="2">
                  <c:v>四月份</c:v>
                </c:pt>
                <c:pt idx="3">
                  <c:v>五月份</c:v>
                </c:pt>
                <c:pt idx="4">
                  <c:v>六月份</c:v>
                </c:pt>
                <c:pt idx="5">
                  <c:v>七、八月份</c:v>
                </c:pt>
                <c:pt idx="6">
                  <c:v>九月份</c:v>
                </c:pt>
                <c:pt idx="7">
                  <c:v>十月份</c:v>
                </c:pt>
                <c:pt idx="8">
                  <c:v>十一月份</c:v>
                </c:pt>
                <c:pt idx="9">
                  <c:v>十二月份</c:v>
                </c:pt>
              </c:strCache>
            </c:strRef>
          </c:cat>
          <c:val>
            <c:numRef>
              <c:f>电!$R$3:$AA$3</c:f>
              <c:numCache>
                <c:formatCode>0.00_ </c:formatCode>
                <c:ptCount val="10"/>
                <c:pt idx="0">
                  <c:v>93.24</c:v>
                </c:pt>
                <c:pt idx="1">
                  <c:v>85.43</c:v>
                </c:pt>
                <c:pt idx="2">
                  <c:v>76.239999999999995</c:v>
                </c:pt>
                <c:pt idx="3">
                  <c:v>85.9</c:v>
                </c:pt>
                <c:pt idx="4">
                  <c:v>82.74</c:v>
                </c:pt>
                <c:pt idx="5">
                  <c:v>116.57</c:v>
                </c:pt>
                <c:pt idx="6">
                  <c:v>108.43</c:v>
                </c:pt>
                <c:pt idx="7">
                  <c:v>89.51</c:v>
                </c:pt>
                <c:pt idx="8">
                  <c:v>92.07</c:v>
                </c:pt>
                <c:pt idx="9">
                  <c:v>122.15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BDE-45F4-B2D6-E9B98CFA00A6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12123999"/>
        <c:axId val="121299471"/>
      </c:lineChart>
      <c:catAx>
        <c:axId val="112123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21299471"/>
        <c:crosses val="autoZero"/>
        <c:auto val="1"/>
        <c:lblAlgn val="ctr"/>
        <c:lblOffset val="100"/>
        <c:noMultiLvlLbl val="0"/>
      </c:catAx>
      <c:valAx>
        <c:axId val="1212994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 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121239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654690618762499"/>
                      <c:h val="0.174250440917108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21AC-476E-BB12-067D89F05C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454518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AC-476E-BB12-067D89F05C5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2023年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3266799733865601E-3"/>
                  <c:y val="8.53615520282186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9188290086494"/>
                      <c:h val="0.174250440917108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21AC-476E-BB12-067D89F05C5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415193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1AC-476E-BB12-067D89F05C5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27253229"/>
        <c:axId val="923810571"/>
      </c:barChart>
      <c:catAx>
        <c:axId val="727253229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23810571"/>
        <c:crosses val="autoZero"/>
        <c:auto val="1"/>
        <c:lblAlgn val="ctr"/>
        <c:lblOffset val="100"/>
        <c:noMultiLvlLbl val="0"/>
      </c:catAx>
      <c:valAx>
        <c:axId val="9238105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72725322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水!$A$30</c:f>
              <c:strCache>
                <c:ptCount val="1"/>
                <c:pt idx="0">
                  <c:v>23年人均用水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水!$B$28:$M$28</c:f>
              <c:strCache>
                <c:ptCount val="12"/>
                <c:pt idx="0">
                  <c:v>一月份</c:v>
                </c:pt>
                <c:pt idx="1">
                  <c:v>二月份</c:v>
                </c:pt>
                <c:pt idx="2">
                  <c:v>三月份</c:v>
                </c:pt>
                <c:pt idx="3">
                  <c:v>四月份</c:v>
                </c:pt>
                <c:pt idx="4">
                  <c:v>五月份</c:v>
                </c:pt>
                <c:pt idx="5">
                  <c:v>六月份</c:v>
                </c:pt>
                <c:pt idx="6">
                  <c:v>七月份</c:v>
                </c:pt>
                <c:pt idx="7">
                  <c:v>八月份</c:v>
                </c:pt>
                <c:pt idx="8">
                  <c:v>九月份</c:v>
                </c:pt>
                <c:pt idx="9">
                  <c:v>十月份</c:v>
                </c:pt>
                <c:pt idx="10">
                  <c:v>十一月份</c:v>
                </c:pt>
                <c:pt idx="11">
                  <c:v>十二月份</c:v>
                </c:pt>
              </c:strCache>
            </c:strRef>
          </c:cat>
          <c:val>
            <c:numRef>
              <c:f>水!$B$30:$M$30</c:f>
              <c:numCache>
                <c:formatCode>0.00_);[Red]\(0.00\)</c:formatCode>
                <c:ptCount val="12"/>
                <c:pt idx="0">
                  <c:v>2.2000000000000002</c:v>
                </c:pt>
                <c:pt idx="1">
                  <c:v>1.59</c:v>
                </c:pt>
                <c:pt idx="2">
                  <c:v>2.76</c:v>
                </c:pt>
                <c:pt idx="3">
                  <c:v>2.76</c:v>
                </c:pt>
                <c:pt idx="4">
                  <c:v>2.5</c:v>
                </c:pt>
                <c:pt idx="5">
                  <c:v>2.33</c:v>
                </c:pt>
                <c:pt idx="6">
                  <c:v>1.56</c:v>
                </c:pt>
                <c:pt idx="7">
                  <c:v>1.77</c:v>
                </c:pt>
                <c:pt idx="8">
                  <c:v>0.63</c:v>
                </c:pt>
                <c:pt idx="9">
                  <c:v>3.21</c:v>
                </c:pt>
                <c:pt idx="10">
                  <c:v>3.04</c:v>
                </c:pt>
                <c:pt idx="11">
                  <c:v>3.27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5A-4D79-91F0-AB21CED82CFA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12120159"/>
        <c:axId val="118607039"/>
      </c:lineChart>
      <c:catAx>
        <c:axId val="112120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18607039"/>
        <c:crosses val="autoZero"/>
        <c:auto val="1"/>
        <c:lblAlgn val="ctr"/>
        <c:lblOffset val="100"/>
        <c:noMultiLvlLbl val="0"/>
      </c:catAx>
      <c:valAx>
        <c:axId val="1186070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);[Red]\(0.0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121201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2022年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1419594401599499E-2"/>
                  <c:y val="2.12443095599392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7349328763211"/>
                      <c:h val="8.80121396054627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2106-47CB-91F9-76FFC4EC7F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317317.90000000002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06-47CB-91F9-76FFC4EC7F1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2023年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5689802913453302E-3"/>
                  <c:y val="2.73141122913505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9622964867181"/>
                      <c:h val="0.1644916540212439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2106-47CB-91F9-76FFC4EC7F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355118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106-47CB-91F9-76FFC4EC7F15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106-47CB-91F9-76FFC4EC7F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46"/>
        <c:overlap val="-28"/>
        <c:axId val="358428635"/>
        <c:axId val="478386667"/>
      </c:barChart>
      <c:catAx>
        <c:axId val="358428635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78386667"/>
        <c:crosses val="autoZero"/>
        <c:auto val="1"/>
        <c:lblAlgn val="ctr"/>
        <c:lblOffset val="100"/>
        <c:noMultiLvlLbl val="0"/>
      </c:catAx>
      <c:valAx>
        <c:axId val="4783866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02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584286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100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noFill/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低调</dc:creator>
  <cp:lastModifiedBy>祎琳 王</cp:lastModifiedBy>
  <cp:revision>3</cp:revision>
  <dcterms:created xsi:type="dcterms:W3CDTF">2022-11-01T03:43:00Z</dcterms:created>
  <dcterms:modified xsi:type="dcterms:W3CDTF">2024-03-04T03:19:00Z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25FF60E5081F4AE2A9EF7247F8465BB5_13</vt:lpwstr>
  </property>
</Properties>
</file>